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4843145" cy="1194435"/>
            <wp:effectExtent l="0" t="0" r="3175" b="9525"/>
            <wp:docPr id="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31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jc w:val="center"/>
        <w:rPr>
          <w:rFonts w:hint="default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>聊城大学平均学分绩点证明</w:t>
      </w:r>
    </w:p>
    <w:tbl>
      <w:tblPr>
        <w:tblStyle w:val="9"/>
        <w:tblW w:w="7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221"/>
        <w:gridCol w:w="1221"/>
        <w:gridCol w:w="1349"/>
        <w:gridCol w:w="943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496" w:type="dxa"/>
          </w:tcPr>
          <w:p>
            <w:pPr>
              <w:bidi w:val="0"/>
              <w:jc w:val="center"/>
              <w:rPr>
                <w:rStyle w:val="10"/>
                <w:rFonts w:hint="default"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21" w:type="dxa"/>
            <w:vAlign w:val="top"/>
          </w:tcPr>
          <w:p>
            <w:pPr>
              <w:bidi w:val="0"/>
              <w:jc w:val="center"/>
              <w:rPr>
                <w:rStyle w:val="10"/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bidi w:val="0"/>
              <w:jc w:val="center"/>
              <w:rPr>
                <w:rStyle w:val="10"/>
                <w:rFonts w:hint="default"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349" w:type="dxa"/>
            <w:vAlign w:val="top"/>
          </w:tcPr>
          <w:p>
            <w:pPr>
              <w:bidi w:val="0"/>
              <w:jc w:val="center"/>
              <w:rPr>
                <w:rStyle w:val="10"/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bidi w:val="0"/>
              <w:jc w:val="center"/>
              <w:rPr>
                <w:rStyle w:val="10"/>
                <w:rFonts w:hint="default"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90" w:type="dxa"/>
            <w:vAlign w:val="top"/>
          </w:tcPr>
          <w:p>
            <w:pPr>
              <w:bidi w:val="0"/>
              <w:jc w:val="center"/>
              <w:rPr>
                <w:rStyle w:val="10"/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496" w:type="dxa"/>
          </w:tcPr>
          <w:p>
            <w:pPr>
              <w:bidi w:val="0"/>
              <w:jc w:val="center"/>
              <w:rPr>
                <w:rStyle w:val="10"/>
                <w:rFonts w:hint="default"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vertAlign w:val="baseline"/>
                <w:lang w:val="en-US" w:eastAsia="zh-CN"/>
              </w:rPr>
              <w:t>入学日期</w:t>
            </w:r>
          </w:p>
        </w:tc>
        <w:tc>
          <w:tcPr>
            <w:tcW w:w="1221" w:type="dxa"/>
            <w:vAlign w:val="top"/>
          </w:tcPr>
          <w:p>
            <w:pPr>
              <w:bidi w:val="0"/>
              <w:jc w:val="center"/>
              <w:rPr>
                <w:rStyle w:val="10"/>
                <w:rFonts w:hint="default"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vertAlign w:val="baseline"/>
                <w:lang w:val="en-US" w:eastAsia="zh-CN"/>
              </w:rPr>
              <w:t>20xx-09</w:t>
            </w:r>
          </w:p>
        </w:tc>
        <w:tc>
          <w:tcPr>
            <w:tcW w:w="1221" w:type="dxa"/>
            <w:vAlign w:val="top"/>
          </w:tcPr>
          <w:p>
            <w:pPr>
              <w:bidi w:val="0"/>
              <w:jc w:val="center"/>
              <w:rPr>
                <w:rStyle w:val="10"/>
                <w:rFonts w:hint="default"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vertAlign w:val="baseline"/>
                <w:lang w:val="en-US" w:eastAsia="zh-CN"/>
              </w:rPr>
              <w:t>毕业日期</w:t>
            </w:r>
          </w:p>
        </w:tc>
        <w:tc>
          <w:tcPr>
            <w:tcW w:w="1349" w:type="dxa"/>
            <w:vAlign w:val="top"/>
          </w:tcPr>
          <w:p>
            <w:pPr>
              <w:bidi w:val="0"/>
              <w:jc w:val="center"/>
              <w:rPr>
                <w:rStyle w:val="10"/>
                <w:rFonts w:hint="default"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vertAlign w:val="baseline"/>
                <w:lang w:val="en-US" w:eastAsia="zh-CN"/>
              </w:rPr>
              <w:t>20xx-06</w:t>
            </w:r>
          </w:p>
        </w:tc>
        <w:tc>
          <w:tcPr>
            <w:tcW w:w="943" w:type="dxa"/>
            <w:vAlign w:val="top"/>
          </w:tcPr>
          <w:p>
            <w:pPr>
              <w:bidi w:val="0"/>
              <w:jc w:val="center"/>
              <w:rPr>
                <w:rStyle w:val="10"/>
                <w:rFonts w:hint="default"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vertAlign w:val="baseline"/>
                <w:lang w:val="en-US" w:eastAsia="zh-CN"/>
              </w:rPr>
              <w:t>学制</w:t>
            </w:r>
          </w:p>
        </w:tc>
        <w:tc>
          <w:tcPr>
            <w:tcW w:w="1390" w:type="dxa"/>
            <w:vAlign w:val="top"/>
          </w:tcPr>
          <w:p>
            <w:pPr>
              <w:bidi w:val="0"/>
              <w:jc w:val="center"/>
              <w:rPr>
                <w:rStyle w:val="10"/>
                <w:rFonts w:hint="default"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vertAlign w:val="baseline"/>
                <w:lang w:val="en-US" w:eastAsia="zh-CN"/>
              </w:rPr>
              <w:t>全日制4年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96" w:type="dxa"/>
            <w:vAlign w:val="top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/>
                <w:vertAlign w:val="baseline"/>
                <w:lang w:val="en-US" w:eastAsia="zh-CN"/>
              </w:rPr>
              <w:t>院系</w:t>
            </w:r>
          </w:p>
        </w:tc>
        <w:tc>
          <w:tcPr>
            <w:tcW w:w="6124" w:type="dxa"/>
            <w:gridSpan w:val="5"/>
            <w:vAlign w:val="top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/>
                <w:vertAlign w:val="baseline"/>
                <w:lang w:val="en-US" w:eastAsia="zh-CN"/>
              </w:rPr>
              <w:t>xx学院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96" w:type="dxa"/>
          </w:tcPr>
          <w:p>
            <w:pPr>
              <w:bidi w:val="0"/>
              <w:jc w:val="center"/>
              <w:rPr>
                <w:rStyle w:val="10"/>
                <w:rFonts w:hint="default"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6124" w:type="dxa"/>
            <w:gridSpan w:val="5"/>
            <w:vAlign w:val="top"/>
          </w:tcPr>
          <w:p>
            <w:pPr>
              <w:bidi w:val="0"/>
              <w:jc w:val="center"/>
              <w:rPr>
                <w:rStyle w:val="10"/>
                <w:rFonts w:hint="default"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vertAlign w:val="baseline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6" w:type="dxa"/>
          </w:tcPr>
          <w:p>
            <w:pPr>
              <w:bidi w:val="0"/>
              <w:jc w:val="center"/>
              <w:rPr>
                <w:rStyle w:val="10"/>
                <w:rFonts w:hint="default"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vertAlign w:val="baseline"/>
                <w:lang w:val="en-US" w:eastAsia="zh-CN"/>
              </w:rPr>
              <w:t>平均学分绩点</w:t>
            </w:r>
          </w:p>
        </w:tc>
        <w:tc>
          <w:tcPr>
            <w:tcW w:w="6124" w:type="dxa"/>
            <w:gridSpan w:val="5"/>
            <w:vAlign w:val="top"/>
          </w:tcPr>
          <w:p>
            <w:pPr>
              <w:bidi w:val="0"/>
              <w:jc w:val="center"/>
              <w:rPr>
                <w:rStyle w:val="10"/>
                <w:rFonts w:hint="default"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vertAlign w:val="baseline"/>
                <w:lang w:val="en-US" w:eastAsia="zh-CN"/>
              </w:rPr>
              <w:t>xx/5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6" w:type="dxa"/>
          </w:tcPr>
          <w:p>
            <w:pPr>
              <w:bidi w:val="0"/>
              <w:jc w:val="center"/>
              <w:rPr>
                <w:rStyle w:val="10"/>
                <w:rFonts w:hint="default"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vertAlign w:val="baseline"/>
                <w:lang w:val="en-US" w:eastAsia="zh-CN"/>
              </w:rPr>
              <w:t>百分制平均分</w:t>
            </w:r>
          </w:p>
        </w:tc>
        <w:tc>
          <w:tcPr>
            <w:tcW w:w="6124" w:type="dxa"/>
            <w:gridSpan w:val="5"/>
            <w:vAlign w:val="top"/>
          </w:tcPr>
          <w:p>
            <w:pPr>
              <w:bidi w:val="0"/>
              <w:jc w:val="center"/>
              <w:rPr>
                <w:rStyle w:val="10"/>
                <w:rFonts w:hint="default"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vertAlign w:val="baseline"/>
                <w:lang w:val="en-US" w:eastAsia="zh-CN"/>
              </w:rPr>
              <w:t>xx/100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10"/>
          <w:rFonts w:hint="eastAsia" w:ascii="Times New Roman" w:hAnsi="Times New Roman" w:eastAsia="宋体" w:cs="Times New Roman"/>
          <w:kern w:val="2"/>
          <w:sz w:val="21"/>
          <w:szCs w:val="24"/>
          <w:vertAlign w:val="baseline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rPr>
          <w:rStyle w:val="10"/>
          <w:rFonts w:hint="eastAsia" w:ascii="Times New Roman" w:hAnsi="Times New Roman" w:eastAsia="宋体" w:cs="Times New Roman"/>
          <w:kern w:val="2"/>
          <w:sz w:val="21"/>
          <w:szCs w:val="24"/>
          <w:vertAlign w:val="baseline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kern w:val="2"/>
          <w:sz w:val="21"/>
          <w:szCs w:val="24"/>
          <w:vertAlign w:val="baseline"/>
          <w:lang w:val="en-US" w:eastAsia="zh-CN" w:bidi="ar-SA"/>
        </w:rPr>
        <w:t>我校采用平均学分绩点（GPA, Grade Point Average）作为学生学习质量的参考标准。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rPr>
          <w:rStyle w:val="10"/>
          <w:rFonts w:hint="eastAsia" w:ascii="Times New Roman" w:hAnsi="Times New Roman" w:eastAsia="宋体" w:cs="Times New Roman"/>
          <w:kern w:val="2"/>
          <w:sz w:val="21"/>
          <w:szCs w:val="24"/>
          <w:vertAlign w:val="baseline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Style w:val="10"/>
          <w:rFonts w:hint="eastAsia" w:hAnsi="Cambria Math" w:cs="Times New Roman"/>
          <w:i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kern w:val="2"/>
          <w:sz w:val="28"/>
          <w:szCs w:val="28"/>
          <w:vertAlign w:val="baseline"/>
          <w:lang w:val="en-US" w:eastAsia="zh-CN" w:bidi="ar-SA"/>
        </w:rPr>
        <w:t xml:space="preserve">GPA = </w:t>
      </w:r>
      <m:oMath>
        <m:f>
          <m:fPr>
            <m:ctrlPr>
              <w:rPr>
                <w:rStyle w:val="10"/>
                <w:rFonts w:ascii="Cambria Math" w:hAnsi="Cambria Math" w:cs="Times New Roman"/>
                <w:i/>
                <w:kern w:val="2"/>
                <w:sz w:val="28"/>
                <w:szCs w:val="28"/>
                <w:vertAlign w:val="baseline"/>
                <w:lang w:val="en-US" w:bidi="ar-SA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Style w:val="10"/>
                    <w:rFonts w:ascii="Cambria Math" w:hAnsi="Cambria Math" w:cs="Times New Roman"/>
                    <w:i/>
                    <w:kern w:val="2"/>
                    <w:sz w:val="28"/>
                    <w:szCs w:val="28"/>
                    <w:vertAlign w:val="baseline"/>
                    <w:lang w:val="en-US" w:bidi="ar-SA"/>
                  </w:rPr>
                </m:ctrlPr>
              </m:naryPr>
              <m:sub>
                <m:ctrlPr>
                  <w:rPr>
                    <w:rStyle w:val="10"/>
                    <w:rFonts w:ascii="Cambria Math" w:hAnsi="Cambria Math" w:cs="Times New Roman"/>
                    <w:i/>
                    <w:kern w:val="2"/>
                    <w:sz w:val="28"/>
                    <w:szCs w:val="28"/>
                    <w:vertAlign w:val="baseline"/>
                    <w:lang w:val="en-US" w:bidi="ar-SA"/>
                  </w:rPr>
                </m:ctrlPr>
              </m:sub>
              <m:sup>
                <m:ctrlPr>
                  <w:rPr>
                    <w:rStyle w:val="10"/>
                    <w:rFonts w:ascii="Cambria Math" w:hAnsi="Cambria Math" w:cs="Times New Roman"/>
                    <w:i/>
                    <w:kern w:val="2"/>
                    <w:sz w:val="28"/>
                    <w:szCs w:val="28"/>
                    <w:vertAlign w:val="baseline"/>
                    <w:lang w:val="en-US" w:bidi="ar-SA"/>
                  </w:rPr>
                </m:ctrlPr>
              </m:sup>
              <m:e>
                <m:r>
                  <m:rPr/>
                  <w:rPr>
                    <w:rStyle w:val="10"/>
                    <w:rFonts w:hint="eastAsia" w:ascii="Cambria Math" w:hAnsi="Cambria Math" w:cs="Times New Roman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  <m:t>课程绩点</m:t>
                </m:r>
                <m:r>
                  <m:rPr/>
                  <w:rPr>
                    <w:rStyle w:val="10"/>
                    <w:rFonts w:ascii="Cambria Math" w:hAnsi="Cambria Math" w:cs="Times New Roman"/>
                    <w:kern w:val="2"/>
                    <w:sz w:val="28"/>
                    <w:szCs w:val="28"/>
                    <w:vertAlign w:val="baseline"/>
                    <w:lang w:val="en-US" w:bidi="ar-SA"/>
                  </w:rPr>
                  <m:t>×</m:t>
                </m:r>
                <m:r>
                  <m:rPr/>
                  <w:rPr>
                    <w:rStyle w:val="10"/>
                    <w:rFonts w:hint="eastAsia" w:ascii="Cambria Math" w:hAnsi="Cambria Math" w:cs="Times New Roman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  <m:t>课程学分</m:t>
                </m:r>
                <m:ctrlPr>
                  <w:rPr>
                    <w:rStyle w:val="10"/>
                    <w:rFonts w:ascii="Cambria Math" w:hAnsi="Cambria Math" w:cs="Times New Roman"/>
                    <w:i/>
                    <w:kern w:val="2"/>
                    <w:sz w:val="28"/>
                    <w:szCs w:val="28"/>
                    <w:vertAlign w:val="baseline"/>
                    <w:lang w:val="en-US" w:bidi="ar-SA"/>
                  </w:rPr>
                </m:ctrlPr>
              </m:e>
            </m:nary>
            <m:ctrlPr>
              <w:rPr>
                <w:rStyle w:val="10"/>
                <w:rFonts w:ascii="Cambria Math" w:hAnsi="Cambria Math" w:cs="Times New Roman"/>
                <w:i/>
                <w:kern w:val="2"/>
                <w:sz w:val="28"/>
                <w:szCs w:val="28"/>
                <w:vertAlign w:val="baseline"/>
                <w:lang w:val="en-US" w:bidi="ar-SA"/>
              </w:rPr>
            </m:ctrlP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Style w:val="10"/>
                    <w:rFonts w:ascii="Cambria Math" w:hAnsi="Cambria Math" w:cs="Times New Roman"/>
                    <w:i/>
                    <w:kern w:val="2"/>
                    <w:sz w:val="28"/>
                    <w:szCs w:val="28"/>
                    <w:vertAlign w:val="baseline"/>
                    <w:lang w:val="en-US" w:bidi="ar-SA"/>
                  </w:rPr>
                </m:ctrlPr>
              </m:naryPr>
              <m:sub>
                <m:ctrlPr>
                  <w:rPr>
                    <w:rStyle w:val="10"/>
                    <w:rFonts w:ascii="Cambria Math" w:hAnsi="Cambria Math" w:cs="Times New Roman"/>
                    <w:i/>
                    <w:kern w:val="2"/>
                    <w:sz w:val="28"/>
                    <w:szCs w:val="28"/>
                    <w:vertAlign w:val="baseline"/>
                    <w:lang w:val="en-US" w:bidi="ar-SA"/>
                  </w:rPr>
                </m:ctrlPr>
              </m:sub>
              <m:sup>
                <m:ctrlPr>
                  <w:rPr>
                    <w:rStyle w:val="10"/>
                    <w:rFonts w:ascii="Cambria Math" w:hAnsi="Cambria Math" w:cs="Times New Roman"/>
                    <w:i/>
                    <w:kern w:val="2"/>
                    <w:sz w:val="28"/>
                    <w:szCs w:val="28"/>
                    <w:vertAlign w:val="baseline"/>
                    <w:lang w:val="en-US" w:bidi="ar-SA"/>
                  </w:rPr>
                </m:ctrlPr>
              </m:sup>
              <m:e>
                <m:r>
                  <m:rPr/>
                  <w:rPr>
                    <w:rStyle w:val="10"/>
                    <w:rFonts w:hint="eastAsia" w:ascii="Cambria Math" w:hAnsi="Cambria Math" w:cs="Times New Roman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  <m:t>课程学分</m:t>
                </m:r>
                <m:ctrlPr>
                  <w:rPr>
                    <w:rStyle w:val="10"/>
                    <w:rFonts w:ascii="Cambria Math" w:hAnsi="Cambria Math" w:cs="Times New Roman"/>
                    <w:i/>
                    <w:kern w:val="2"/>
                    <w:sz w:val="28"/>
                    <w:szCs w:val="28"/>
                    <w:vertAlign w:val="baseline"/>
                    <w:lang w:val="en-US" w:bidi="ar-SA"/>
                  </w:rPr>
                </m:ctrlPr>
              </m:e>
            </m:nary>
            <m:ctrlPr>
              <w:rPr>
                <w:rStyle w:val="10"/>
                <w:rFonts w:ascii="Cambria Math" w:hAnsi="Cambria Math" w:cs="Times New Roman"/>
                <w:i/>
                <w:kern w:val="2"/>
                <w:sz w:val="28"/>
                <w:szCs w:val="28"/>
                <w:vertAlign w:val="baseline"/>
                <w:lang w:val="en-US" w:bidi="ar-SA"/>
              </w:rPr>
            </m:ctrlPr>
          </m:den>
        </m:f>
      </m:oMath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10"/>
          <w:rFonts w:hint="default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Style w:val="10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  <w:r>
        <w:rPr>
          <w:rStyle w:val="10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  <w:t>成绩和绩点的对应关系如下：</w:t>
      </w:r>
    </w:p>
    <w:tbl>
      <w:tblPr>
        <w:tblStyle w:val="9"/>
        <w:tblW w:w="8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60" w:type="dxa"/>
            <w:gridSpan w:val="2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Style w:val="10"/>
                <w:rFonts w:hint="default" w:ascii="Times New Roman" w:hAnsi="Cambria Math" w:eastAsia="宋体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Cambria Math" w:eastAsia="宋体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百分制考核成绩</w:t>
            </w:r>
            <w:bookmarkStart w:id="0" w:name="OLE_LINK1"/>
            <w:r>
              <w:rPr>
                <w:rStyle w:val="10"/>
                <w:rFonts w:hint="eastAsia" w:ascii="Times New Roman" w:hAnsi="Cambria Math" w:eastAsia="宋体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与绩点的对应关系</w:t>
            </w:r>
            <w:bookmarkEnd w:id="0"/>
          </w:p>
        </w:tc>
        <w:tc>
          <w:tcPr>
            <w:tcW w:w="4205" w:type="dxa"/>
            <w:gridSpan w:val="2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Style w:val="10"/>
                <w:rFonts w:hint="default" w:ascii="Times New Roman" w:hAnsi="Cambria Math" w:eastAsia="宋体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Cambria Math" w:eastAsia="宋体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五级制考核成绩</w:t>
            </w:r>
            <w:bookmarkStart w:id="1" w:name="OLE_LINK2"/>
            <w:r>
              <w:rPr>
                <w:rStyle w:val="10"/>
                <w:rFonts w:hint="eastAsia" w:ascii="Times New Roman" w:hAnsi="Cambria Math" w:eastAsia="宋体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与绩点的对应关系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百分制考核成绩</w:t>
            </w:r>
          </w:p>
        </w:tc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Cambria Math" w:eastAsia="宋体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与绩点的对应关系</w:t>
            </w:r>
          </w:p>
        </w:tc>
        <w:tc>
          <w:tcPr>
            <w:tcW w:w="213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Cambria Math" w:eastAsia="宋体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五级制考核成绩</w:t>
            </w:r>
          </w:p>
        </w:tc>
        <w:tc>
          <w:tcPr>
            <w:tcW w:w="2074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Cambria Math" w:eastAsia="宋体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与绩点的对应关系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95 - 100</w:t>
            </w:r>
          </w:p>
        </w:tc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3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优秀（90 - 100）</w:t>
            </w:r>
          </w:p>
        </w:tc>
        <w:tc>
          <w:tcPr>
            <w:tcW w:w="2074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4.4</w:t>
            </w:r>
          </w:p>
        </w:tc>
        <w:tc>
          <w:tcPr>
            <w:tcW w:w="213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良好（80 - 90）</w:t>
            </w:r>
          </w:p>
        </w:tc>
        <w:tc>
          <w:tcPr>
            <w:tcW w:w="2074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......</w:t>
            </w:r>
          </w:p>
        </w:tc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......</w:t>
            </w:r>
          </w:p>
        </w:tc>
        <w:tc>
          <w:tcPr>
            <w:tcW w:w="213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中等（70 - 80）</w:t>
            </w:r>
          </w:p>
        </w:tc>
        <w:tc>
          <w:tcPr>
            <w:tcW w:w="2074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1.1</w:t>
            </w:r>
          </w:p>
        </w:tc>
        <w:tc>
          <w:tcPr>
            <w:tcW w:w="213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及格（60 - 70）</w:t>
            </w:r>
          </w:p>
        </w:tc>
        <w:tc>
          <w:tcPr>
            <w:tcW w:w="2074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60（或补考及格）</w:t>
            </w:r>
          </w:p>
        </w:tc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1.0</w:t>
            </w:r>
          </w:p>
        </w:tc>
        <w:tc>
          <w:tcPr>
            <w:tcW w:w="213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补考及格</w:t>
            </w:r>
          </w:p>
        </w:tc>
        <w:tc>
          <w:tcPr>
            <w:tcW w:w="2074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60以下</w:t>
            </w:r>
          </w:p>
        </w:tc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13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不及格</w:t>
            </w:r>
          </w:p>
        </w:tc>
        <w:tc>
          <w:tcPr>
            <w:tcW w:w="2074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Style w:val="10"/>
          <w:rFonts w:hint="default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Style w:val="10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  <w:r>
        <w:rPr>
          <w:rStyle w:val="10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  <w:t>我校的GPA只计算必修、非实践类课程，选修课、实践类课程全部不计入GPA。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Style w:val="10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Style w:val="10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10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10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10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jc w:val="right"/>
        <w:rPr>
          <w:rStyle w:val="10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  <w:r>
        <w:rPr>
          <w:rStyle w:val="10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  <w:t xml:space="preserve"> 聊城大学教务处（章）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jc w:val="right"/>
        <w:rPr>
          <w:rStyle w:val="10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wordWrap/>
        <w:spacing w:before="0" w:beforeAutospacing="0" w:after="0" w:afterAutospacing="0"/>
        <w:ind w:left="420" w:leftChars="0" w:right="0" w:firstLine="420" w:firstLineChars="0"/>
        <w:jc w:val="center"/>
        <w:rPr>
          <w:rStyle w:val="10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  <w:r>
        <w:rPr>
          <w:rStyle w:val="10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  <w:t xml:space="preserve">                                                    2023年 11 月 23 日</w:t>
      </w:r>
    </w:p>
    <w:p>
      <w:pPr>
        <w:pStyle w:val="7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420" w:leftChars="0" w:right="0" w:firstLine="420" w:firstLineChars="0"/>
        <w:jc w:val="center"/>
        <w:rPr>
          <w:rStyle w:val="10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420" w:leftChars="0" w:right="0" w:firstLine="420" w:firstLineChars="0"/>
        <w:jc w:val="center"/>
        <w:rPr>
          <w:rStyle w:val="10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>
      <w:pPr>
        <w:pStyle w:val="6"/>
        <w:bidi w:val="0"/>
        <w:jc w:val="center"/>
      </w:pPr>
      <w:r>
        <w:drawing>
          <wp:inline distT="0" distB="0" distL="114300" distR="114300">
            <wp:extent cx="4843145" cy="1285875"/>
            <wp:effectExtent l="0" t="0" r="14605" b="9525"/>
            <wp:docPr id="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314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bidi w:val="0"/>
        <w:jc w:val="center"/>
        <w:rPr>
          <w:rFonts w:hint="default" w:ascii="Times New Roman" w:hAnsi="Times New Roman" w:cs="Times New Roman" w:eastAsiaTheme="minorEastAsia"/>
          <w:b w:val="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 w:val="0"/>
          <w:kern w:val="0"/>
          <w:sz w:val="30"/>
          <w:szCs w:val="30"/>
          <w:lang w:val="en-US" w:eastAsia="zh-CN" w:bidi="ar"/>
        </w:rPr>
        <w:t>Certification of Grade Point Average(GPA)</w:t>
      </w:r>
    </w:p>
    <w:tbl>
      <w:tblPr>
        <w:tblStyle w:val="9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451"/>
        <w:gridCol w:w="1983"/>
        <w:gridCol w:w="1455"/>
        <w:gridCol w:w="1697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NAME</w:t>
            </w: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STUDENT ID NO.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SEX</w:t>
            </w:r>
          </w:p>
        </w:tc>
        <w:tc>
          <w:tcPr>
            <w:tcW w:w="11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ADMISSION</w:t>
            </w: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GRADUATION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DURATION OF</w:t>
            </w:r>
          </w:p>
        </w:tc>
        <w:tc>
          <w:tcPr>
            <w:tcW w:w="11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4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FACULTY</w:t>
            </w:r>
          </w:p>
        </w:tc>
        <w:tc>
          <w:tcPr>
            <w:tcW w:w="7747" w:type="dxa"/>
            <w:gridSpan w:val="5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MAJOR</w:t>
            </w:r>
          </w:p>
        </w:tc>
        <w:tc>
          <w:tcPr>
            <w:tcW w:w="7747" w:type="dxa"/>
            <w:gridSpan w:val="5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GPA</w:t>
            </w:r>
          </w:p>
        </w:tc>
        <w:tc>
          <w:tcPr>
            <w:tcW w:w="7747" w:type="dxa"/>
            <w:gridSpan w:val="5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bookmarkStart w:id="2" w:name="_GoBack"/>
            <w:bookmarkEnd w:id="2"/>
            <w:r>
              <w:rPr>
                <w:rFonts w:hint="eastAsia" w:ascii="Times New Roman" w:hAnsi="Times New Roman" w:cs="Times New Roman"/>
                <w:b w:val="0"/>
                <w:kern w:val="0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Average Mark</w:t>
            </w:r>
          </w:p>
        </w:tc>
        <w:tc>
          <w:tcPr>
            <w:tcW w:w="7747" w:type="dxa"/>
            <w:gridSpan w:val="5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kern w:val="0"/>
                <w:sz w:val="21"/>
                <w:szCs w:val="21"/>
                <w:lang w:val="en-US" w:eastAsia="zh-CN" w:bidi="ar"/>
              </w:rPr>
              <w:t>xx/100</w:t>
            </w:r>
          </w:p>
        </w:tc>
      </w:tr>
    </w:tbl>
    <w:p>
      <w:pPr>
        <w:ind w:firstLine="420" w:firstLineChars="0"/>
        <w:rPr>
          <w:rFonts w:hint="default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</w:pPr>
    </w:p>
    <w:p>
      <w:pPr>
        <w:ind w:firstLine="420" w:firstLineChars="0"/>
        <w:rPr>
          <w:rFonts w:hint="eastAsia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  <w:t>Grade Point Average(GPA) is used as the standard of students</w:t>
      </w:r>
      <w:r>
        <w:rPr>
          <w:rFonts w:hint="default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  <w:t xml:space="preserve"> study quality.</w:t>
      </w:r>
    </w:p>
    <w:p>
      <w:pPr>
        <w:ind w:firstLine="420" w:firstLineChars="0"/>
        <w:rPr>
          <w:rFonts w:hint="eastAsia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Fonts w:hint="eastAsia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  <w:t xml:space="preserve">GPA = </w:t>
      </w:r>
      <m:oMath>
        <m:f>
          <m:fPr>
            <m:ctrlPr>
              <w:rPr>
                <w:rFonts w:hint="eastAsia" w:ascii="Cambria Math" w:hAnsi="Cambria Math" w:cs="Times New Roman" w:eastAsiaTheme="minorEastAsia"/>
                <w:b w:val="0"/>
                <w:kern w:val="0"/>
                <w:sz w:val="24"/>
                <w:szCs w:val="24"/>
                <w:lang w:val="en-US" w:eastAsia="zh-CN" w:bidi="ar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cs="Times New Roman" w:eastAsiaTheme="minorEastAsia"/>
                    <w:b w:val="0"/>
                    <w:kern w:val="0"/>
                    <w:sz w:val="24"/>
                    <w:szCs w:val="24"/>
                    <w:lang w:val="en-US" w:eastAsia="zh-CN" w:bidi="ar"/>
                  </w:rPr>
                </m:ctrlPr>
              </m:naryPr>
              <m:sub>
                <m:ctrlPr>
                  <w:rPr>
                    <w:rFonts w:hint="eastAsia" w:ascii="Cambria Math" w:hAnsi="Cambria Math" w:cs="Times New Roman" w:eastAsiaTheme="minorEastAsia"/>
                    <w:b w:val="0"/>
                    <w:kern w:val="0"/>
                    <w:sz w:val="24"/>
                    <w:szCs w:val="24"/>
                    <w:lang w:val="en-US" w:eastAsia="zh-CN" w:bidi="ar"/>
                  </w:rPr>
                </m:ctrlPr>
              </m:sub>
              <m:sup>
                <m:ctrlPr>
                  <w:rPr>
                    <w:rFonts w:hint="eastAsia" w:ascii="Cambria Math" w:hAnsi="Cambria Math" w:cs="Times New Roman" w:eastAsiaTheme="minorEastAsia"/>
                    <w:b w:val="0"/>
                    <w:kern w:val="0"/>
                    <w:sz w:val="24"/>
                    <w:szCs w:val="24"/>
                    <w:lang w:val="en-US" w:eastAsia="zh-CN" w:bidi="ar"/>
                  </w:rPr>
                </m:ctrlPr>
              </m:sup>
              <m:e>
                <m:r>
                  <m:rPr>
                    <m:sty m:val="p"/>
                  </m:rPr>
                  <w:rPr>
                    <w:rFonts w:hint="default" w:ascii="Cambria Math" w:hAnsi="Cambria Math" w:cs="Times New Roman" w:eastAsiaTheme="minorEastAsia"/>
                    <w:kern w:val="0"/>
                    <w:sz w:val="24"/>
                    <w:szCs w:val="24"/>
                    <w:lang w:val="en-US" w:eastAsia="zh-CN" w:bidi="ar"/>
                  </w:rPr>
                  <m:t>GradePoint</m:t>
                </m:r>
                <m:r>
                  <m:rPr>
                    <m:sty m:val="p"/>
                  </m:rPr>
                  <w:rPr>
                    <w:rFonts w:hint="eastAsia" w:ascii="Cambria Math" w:hAnsi="Cambria Math" w:cs="Times New Roman" w:eastAsiaTheme="minorEastAsia"/>
                    <w:kern w:val="0"/>
                    <w:sz w:val="24"/>
                    <w:szCs w:val="24"/>
                    <w:lang w:val="en-US" w:eastAsia="zh-CN" w:bidi="ar"/>
                  </w:rPr>
                  <m:t>×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 w:eastAsiaTheme="minorEastAsia"/>
                    <w:kern w:val="0"/>
                    <w:sz w:val="24"/>
                    <w:szCs w:val="24"/>
                    <w:lang w:val="en-US" w:eastAsia="zh-CN" w:bidi="ar"/>
                  </w:rPr>
                  <m:t>Credits</m:t>
                </m:r>
                <m:ctrlPr>
                  <w:rPr>
                    <w:rFonts w:hint="eastAsia" w:ascii="Cambria Math" w:hAnsi="Cambria Math" w:cs="Times New Roman" w:eastAsiaTheme="minorEastAsia"/>
                    <w:b w:val="0"/>
                    <w:kern w:val="0"/>
                    <w:sz w:val="24"/>
                    <w:szCs w:val="24"/>
                    <w:lang w:val="en-US" w:eastAsia="zh-CN" w:bidi="ar"/>
                  </w:rPr>
                </m:ctrlPr>
              </m:e>
            </m:nary>
            <m:ctrlPr>
              <w:rPr>
                <w:rFonts w:hint="eastAsia" w:ascii="Cambria Math" w:hAnsi="Cambria Math" w:cs="Times New Roman" w:eastAsiaTheme="minorEastAsia"/>
                <w:b w:val="0"/>
                <w:kern w:val="0"/>
                <w:sz w:val="24"/>
                <w:szCs w:val="24"/>
                <w:lang w:val="en-US" w:eastAsia="zh-CN" w:bidi="ar"/>
              </w:rPr>
            </m:ctrlP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cs="Times New Roman" w:eastAsiaTheme="minorEastAsia"/>
                    <w:b w:val="0"/>
                    <w:kern w:val="0"/>
                    <w:sz w:val="24"/>
                    <w:szCs w:val="24"/>
                    <w:lang w:val="en-US" w:eastAsia="zh-CN" w:bidi="ar"/>
                  </w:rPr>
                </m:ctrlPr>
              </m:naryPr>
              <m:sub>
                <m:ctrlPr>
                  <w:rPr>
                    <w:rFonts w:hint="eastAsia" w:ascii="Cambria Math" w:hAnsi="Cambria Math" w:cs="Times New Roman" w:eastAsiaTheme="minorEastAsia"/>
                    <w:b w:val="0"/>
                    <w:kern w:val="0"/>
                    <w:sz w:val="24"/>
                    <w:szCs w:val="24"/>
                    <w:lang w:val="en-US" w:eastAsia="zh-CN" w:bidi="ar"/>
                  </w:rPr>
                </m:ctrlPr>
              </m:sub>
              <m:sup>
                <m:ctrlPr>
                  <w:rPr>
                    <w:rFonts w:hint="eastAsia" w:ascii="Cambria Math" w:hAnsi="Cambria Math" w:cs="Times New Roman" w:eastAsiaTheme="minorEastAsia"/>
                    <w:b w:val="0"/>
                    <w:kern w:val="0"/>
                    <w:sz w:val="24"/>
                    <w:szCs w:val="24"/>
                    <w:lang w:val="en-US" w:eastAsia="zh-CN" w:bidi="ar"/>
                  </w:rPr>
                </m:ctrlPr>
              </m:sup>
              <m:e>
                <m:r>
                  <m:rPr>
                    <m:sty m:val="p"/>
                  </m:rPr>
                  <w:rPr>
                    <w:rFonts w:hint="default" w:ascii="Cambria Math" w:hAnsi="Cambria Math" w:cs="Times New Roman" w:eastAsiaTheme="minorEastAsia"/>
                    <w:kern w:val="0"/>
                    <w:sz w:val="24"/>
                    <w:szCs w:val="24"/>
                    <w:lang w:val="en-US" w:eastAsia="zh-CN" w:bidi="ar"/>
                  </w:rPr>
                  <m:t>Credits</m:t>
                </m:r>
                <m:ctrlPr>
                  <w:rPr>
                    <w:rFonts w:hint="eastAsia" w:ascii="Cambria Math" w:hAnsi="Cambria Math" w:cs="Times New Roman" w:eastAsiaTheme="minorEastAsia"/>
                    <w:b w:val="0"/>
                    <w:kern w:val="0"/>
                    <w:sz w:val="24"/>
                    <w:szCs w:val="24"/>
                    <w:lang w:val="en-US" w:eastAsia="zh-CN" w:bidi="ar"/>
                  </w:rPr>
                </m:ctrlPr>
              </m:e>
            </m:nary>
            <m:ctrlPr>
              <w:rPr>
                <w:rFonts w:hint="eastAsia" w:ascii="Cambria Math" w:hAnsi="Cambria Math" w:cs="Times New Roman" w:eastAsiaTheme="minorEastAsia"/>
                <w:b w:val="0"/>
                <w:kern w:val="0"/>
                <w:sz w:val="24"/>
                <w:szCs w:val="24"/>
                <w:lang w:val="en-US" w:eastAsia="zh-CN" w:bidi="ar"/>
              </w:rPr>
            </m:ctrlPr>
          </m:den>
        </m:f>
      </m:oMath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Fonts w:hint="eastAsia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Fonts w:hint="eastAsia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  <w:t>Grading System: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32"/>
        <w:gridCol w:w="192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2" w:type="dxa"/>
            <w:gridSpan w:val="2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Hundred Mark &amp; Grade Point Relations</w:t>
            </w:r>
          </w:p>
        </w:tc>
        <w:tc>
          <w:tcPr>
            <w:tcW w:w="4060" w:type="dxa"/>
            <w:gridSpan w:val="2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 &amp; Grade Point Relations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Hundred Mark</w:t>
            </w:r>
          </w:p>
        </w:tc>
        <w:tc>
          <w:tcPr>
            <w:tcW w:w="2332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 Points</w:t>
            </w:r>
          </w:p>
        </w:tc>
        <w:tc>
          <w:tcPr>
            <w:tcW w:w="1929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</w:t>
            </w:r>
          </w:p>
        </w:tc>
        <w:tc>
          <w:tcPr>
            <w:tcW w:w="213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 Points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95-100</w:t>
            </w:r>
          </w:p>
        </w:tc>
        <w:tc>
          <w:tcPr>
            <w:tcW w:w="2332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29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A+(90 - 100)</w:t>
            </w:r>
          </w:p>
        </w:tc>
        <w:tc>
          <w:tcPr>
            <w:tcW w:w="213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2332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4.4</w:t>
            </w:r>
          </w:p>
        </w:tc>
        <w:tc>
          <w:tcPr>
            <w:tcW w:w="1929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A(80 - 90)</w:t>
            </w:r>
          </w:p>
        </w:tc>
        <w:tc>
          <w:tcPr>
            <w:tcW w:w="213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2332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929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B(70 - 80)</w:t>
            </w:r>
          </w:p>
        </w:tc>
        <w:tc>
          <w:tcPr>
            <w:tcW w:w="213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332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1929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C(60 -70)</w:t>
            </w:r>
          </w:p>
        </w:tc>
        <w:tc>
          <w:tcPr>
            <w:tcW w:w="213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332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929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213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Under 60</w:t>
            </w:r>
          </w:p>
        </w:tc>
        <w:tc>
          <w:tcPr>
            <w:tcW w:w="2332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29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213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Our GPA is calculated only for compulsory non-practical courses, and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all elective and practical courses are NOT included</w:t>
      </w:r>
      <w:r>
        <w:rPr>
          <w:rFonts w:hint="default" w:ascii="Times New Roman" w:hAnsi="Times New Roman" w:cs="Times New Roman"/>
          <w:lang w:val="en-US" w:eastAsia="zh-CN"/>
        </w:rPr>
        <w:t xml:space="preserve"> in the GPA.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righ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Office of Academic Affairs, Liaocheng University(Seal)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right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right="0" w:firstLine="420" w:firstLineChars="0"/>
        <w:jc w:val="right"/>
        <w:rPr>
          <w:rStyle w:val="10"/>
          <w:rFonts w:hint="default" w:hAnsi="Cambria Math" w:cs="Times New Roman"/>
          <w:i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Date: 2023.11.23         </w:t>
      </w:r>
    </w:p>
    <w:p>
      <w:pPr>
        <w:ind w:firstLine="42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ODE1NmM1ODU0ZTNiMTA5YmY3MGJmODc0MGQzMTgifQ=="/>
  </w:docVars>
  <w:rsids>
    <w:rsidRoot w:val="00000000"/>
    <w:rsid w:val="026659F0"/>
    <w:rsid w:val="02E05818"/>
    <w:rsid w:val="09434CDD"/>
    <w:rsid w:val="0F8A6A96"/>
    <w:rsid w:val="16CA259A"/>
    <w:rsid w:val="1988137E"/>
    <w:rsid w:val="19CE4473"/>
    <w:rsid w:val="1F933745"/>
    <w:rsid w:val="21A5588E"/>
    <w:rsid w:val="23BA1BE8"/>
    <w:rsid w:val="2CBD3881"/>
    <w:rsid w:val="2F162A56"/>
    <w:rsid w:val="33C543BD"/>
    <w:rsid w:val="36EF4312"/>
    <w:rsid w:val="3973617F"/>
    <w:rsid w:val="39D92096"/>
    <w:rsid w:val="3CA9686B"/>
    <w:rsid w:val="3D5D2F19"/>
    <w:rsid w:val="42950EED"/>
    <w:rsid w:val="46A71AB6"/>
    <w:rsid w:val="48763A80"/>
    <w:rsid w:val="48DB11B2"/>
    <w:rsid w:val="4A6855C7"/>
    <w:rsid w:val="4AAC07DB"/>
    <w:rsid w:val="52E71802"/>
    <w:rsid w:val="5817739E"/>
    <w:rsid w:val="62420744"/>
    <w:rsid w:val="6795301D"/>
    <w:rsid w:val="68421240"/>
    <w:rsid w:val="70F8010E"/>
    <w:rsid w:val="72CE1DCA"/>
    <w:rsid w:val="7A772FD6"/>
    <w:rsid w:val="7D50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4 Char"/>
    <w:link w:val="5"/>
    <w:autoRedefine/>
    <w:qFormat/>
    <w:uiPriority w:val="0"/>
    <w:rPr>
      <w:rFonts w:ascii="Arial" w:hAnsi="Arial" w:eastAsia="黑体"/>
      <w:b/>
      <w:sz w:val="28"/>
    </w:rPr>
  </w:style>
  <w:style w:type="character" w:customStyle="1" w:styleId="12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1117</Characters>
  <Lines>0</Lines>
  <Paragraphs>0</Paragraphs>
  <TotalTime>3</TotalTime>
  <ScaleCrop>false</ScaleCrop>
  <LinksUpToDate>false</LinksUpToDate>
  <CharactersWithSpaces>1269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2022-11-29T08:02:00Z</dcterms:created>
  <dc:creator>11349</dc:creator>
  <cp:lastModifiedBy>李绍勇</cp:lastModifiedBy>
  <cp:lastPrinted>2023-11-23T07:53:00Z</cp:lastPrinted>
  <dcterms:modified xsi:type="dcterms:W3CDTF">2024-02-27T08:01:35Z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009F44789E964F4B81A475CA30E20245</vt:lpwstr>
  </property>
</Properties>
</file>