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baseline"/>
        <w:rPr>
          <w:rFonts w:hint="eastAsia" w:ascii="微软雅黑" w:hAnsi="微软雅黑" w:eastAsia="微软雅黑" w:cs="微软雅黑"/>
          <w:b/>
          <w:bCs/>
          <w:color w:val="333333"/>
          <w:spacing w:val="15"/>
          <w:sz w:val="40"/>
          <w:szCs w:val="40"/>
        </w:rPr>
      </w:pPr>
      <w:r>
        <w:rPr>
          <w:rFonts w:hint="eastAsia" w:ascii="微软雅黑" w:hAnsi="微软雅黑" w:eastAsia="微软雅黑" w:cs="微软雅黑"/>
          <w:b/>
          <w:bCs/>
          <w:color w:val="333333"/>
          <w:spacing w:val="15"/>
          <w:sz w:val="40"/>
          <w:szCs w:val="40"/>
        </w:rPr>
        <w:t>聊城大学医学院20</w:t>
      </w:r>
      <w:r>
        <w:rPr>
          <w:rFonts w:hint="eastAsia" w:ascii="微软雅黑" w:hAnsi="微软雅黑" w:eastAsia="微软雅黑" w:cs="微软雅黑"/>
          <w:b/>
          <w:bCs/>
          <w:color w:val="333333"/>
          <w:spacing w:val="15"/>
          <w:sz w:val="40"/>
          <w:szCs w:val="40"/>
          <w:lang w:val="en-US" w:eastAsia="zh-CN"/>
        </w:rPr>
        <w:t>23</w:t>
      </w:r>
      <w:r>
        <w:rPr>
          <w:rFonts w:hint="eastAsia" w:ascii="微软雅黑" w:hAnsi="微软雅黑" w:eastAsia="微软雅黑" w:cs="微软雅黑"/>
          <w:b/>
          <w:bCs/>
          <w:color w:val="333333"/>
          <w:spacing w:val="15"/>
          <w:sz w:val="40"/>
          <w:szCs w:val="40"/>
        </w:rPr>
        <w:t>年转专业工作方案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40" w:firstLineChars="200"/>
        <w:jc w:val="left"/>
        <w:textAlignment w:val="auto"/>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为做好我院202</w:t>
      </w:r>
      <w:r>
        <w:rPr>
          <w:rFonts w:hint="eastAsia" w:ascii="微软雅黑" w:hAnsi="微软雅黑" w:eastAsia="微软雅黑" w:cs="微软雅黑"/>
          <w:color w:val="333333"/>
          <w:spacing w:val="15"/>
          <w:sz w:val="24"/>
          <w:szCs w:val="24"/>
          <w:lang w:val="en-US" w:eastAsia="zh-CN"/>
        </w:rPr>
        <w:t>2</w:t>
      </w:r>
      <w:r>
        <w:rPr>
          <w:rFonts w:hint="eastAsia" w:ascii="微软雅黑" w:hAnsi="微软雅黑" w:eastAsia="微软雅黑" w:cs="微软雅黑"/>
          <w:color w:val="333333"/>
          <w:spacing w:val="15"/>
          <w:sz w:val="24"/>
          <w:szCs w:val="24"/>
        </w:rPr>
        <w:t>级全日制本科学生转专业工作，</w:t>
      </w:r>
      <w:r>
        <w:rPr>
          <w:rFonts w:hint="eastAsia" w:ascii="微软雅黑" w:hAnsi="微软雅黑" w:eastAsia="微软雅黑" w:cs="微软雅黑"/>
          <w:color w:val="333333"/>
          <w:spacing w:val="15"/>
          <w:sz w:val="24"/>
          <w:szCs w:val="24"/>
          <w:lang w:val="en-US" w:eastAsia="zh-CN"/>
        </w:rPr>
        <w:t>进一步深化本科教育教学改革，充分体现以学生为本的教育理念，发挥学生专业兴趣和特长，提高人才培养质量， 根据《普通高等学校学生管理规定》（教育部令第 41 号）及《聊 城大学普通全日制本科生学籍管理规定（修订）》（聊大校发 〔2021〕38 号）文件精神，结合学校实际，制定本办法。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8"/>
          <w:rFonts w:hint="eastAsia" w:ascii="微软雅黑" w:hAnsi="微软雅黑" w:eastAsia="微软雅黑" w:cs="微软雅黑"/>
          <w:color w:val="333333"/>
          <w:spacing w:val="15"/>
          <w:sz w:val="24"/>
          <w:szCs w:val="24"/>
        </w:rPr>
      </w:pPr>
      <w:r>
        <w:rPr>
          <w:rStyle w:val="8"/>
          <w:rFonts w:hint="eastAsia" w:ascii="微软雅黑" w:hAnsi="微软雅黑" w:eastAsia="微软雅黑" w:cs="微软雅黑"/>
          <w:color w:val="333333"/>
          <w:spacing w:val="15"/>
          <w:sz w:val="24"/>
          <w:szCs w:val="24"/>
        </w:rPr>
        <w:t>一、学院专业分流工作小组：</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360" w:lineRule="auto"/>
        <w:ind w:firstLine="0" w:firstLineChars="0"/>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组长：明辉</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360" w:lineRule="auto"/>
        <w:ind w:firstLine="0" w:firstLineChars="0"/>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副组长：王炜明 王敏</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360" w:lineRule="auto"/>
        <w:ind w:firstLine="0" w:firstLineChars="0"/>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 xml:space="preserve">成员：蒿文嵩 杨茜茜 孙宗博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lang w:eastAsia="zh-CN"/>
        </w:rPr>
      </w:pPr>
      <w:r>
        <w:rPr>
          <w:rFonts w:hint="eastAsia" w:ascii="微软雅黑" w:hAnsi="微软雅黑" w:eastAsia="微软雅黑" w:cs="微软雅黑"/>
          <w:color w:val="333333"/>
          <w:spacing w:val="15"/>
          <w:sz w:val="24"/>
          <w:szCs w:val="24"/>
        </w:rPr>
        <w:t>秘书</w:t>
      </w:r>
      <w:r>
        <w:rPr>
          <w:rFonts w:hint="eastAsia" w:ascii="微软雅黑" w:hAnsi="微软雅黑" w:eastAsia="微软雅黑" w:cs="微软雅黑"/>
          <w:color w:val="333333"/>
          <w:spacing w:val="15"/>
          <w:sz w:val="24"/>
          <w:szCs w:val="24"/>
          <w:lang w:eastAsia="zh-CN"/>
        </w:rPr>
        <w:t>：王腾</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Style w:val="8"/>
          <w:rFonts w:hint="eastAsia" w:ascii="微软雅黑" w:hAnsi="微软雅黑" w:eastAsia="微软雅黑" w:cs="微软雅黑"/>
          <w:color w:val="333333"/>
          <w:spacing w:val="15"/>
          <w:sz w:val="24"/>
          <w:szCs w:val="24"/>
        </w:rPr>
        <w:t>二、专业转入细则</w:t>
      </w:r>
      <w:bookmarkStart w:id="0" w:name="_GoBack"/>
      <w:bookmarkEnd w:id="0"/>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Style w:val="8"/>
          <w:rFonts w:hint="eastAsia" w:ascii="微软雅黑" w:hAnsi="微软雅黑" w:eastAsia="微软雅黑" w:cs="微软雅黑"/>
          <w:color w:val="333333"/>
          <w:spacing w:val="15"/>
          <w:sz w:val="24"/>
          <w:szCs w:val="24"/>
        </w:rPr>
        <w:t>1. 各专业接收专业转入名额</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vertAlign w:val="baseline"/>
        </w:rPr>
      </w:pPr>
      <w:r>
        <w:rPr>
          <w:rFonts w:hint="eastAsia" w:ascii="微软雅黑" w:hAnsi="微软雅黑" w:eastAsia="微软雅黑" w:cs="微软雅黑"/>
          <w:color w:val="333333"/>
          <w:spacing w:val="15"/>
          <w:sz w:val="24"/>
          <w:szCs w:val="24"/>
        </w:rPr>
        <w:t>医学院各专业计划接收专业转入人数如下：</w:t>
      </w:r>
    </w:p>
    <w:tbl>
      <w:tblPr>
        <w:tblStyle w:val="6"/>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vertAlign w:val="baseline"/>
              </w:rPr>
            </w:pPr>
            <w:r>
              <w:rPr>
                <w:rFonts w:hint="eastAsia" w:ascii="微软雅黑" w:hAnsi="微软雅黑" w:eastAsia="微软雅黑" w:cs="微软雅黑"/>
                <w:color w:val="333333"/>
                <w:spacing w:val="15"/>
                <w:sz w:val="24"/>
                <w:szCs w:val="24"/>
              </w:rPr>
              <w:t>专业名称</w:t>
            </w:r>
            <w:r>
              <w:rPr>
                <w:rFonts w:hint="eastAsia" w:ascii="微软雅黑" w:hAnsi="微软雅黑" w:eastAsia="微软雅黑" w:cs="微软雅黑"/>
                <w:color w:val="333333"/>
                <w:spacing w:val="15"/>
                <w:sz w:val="24"/>
                <w:szCs w:val="24"/>
              </w:rPr>
              <w:tab/>
            </w:r>
            <w:r>
              <w:rPr>
                <w:rFonts w:hint="eastAsia" w:ascii="微软雅黑" w:hAnsi="微软雅黑" w:eastAsia="微软雅黑" w:cs="微软雅黑"/>
                <w:color w:val="333333"/>
                <w:spacing w:val="15"/>
                <w:sz w:val="24"/>
                <w:szCs w:val="24"/>
              </w:rPr>
              <w:t xml:space="preserve">  </w:t>
            </w:r>
            <w:r>
              <w:rPr>
                <w:rFonts w:hint="eastAsia" w:ascii="微软雅黑" w:hAnsi="微软雅黑" w:eastAsia="微软雅黑" w:cs="微软雅黑"/>
                <w:color w:val="333333"/>
                <w:spacing w:val="15"/>
                <w:sz w:val="24"/>
                <w:szCs w:val="24"/>
                <w:lang w:val="en-US" w:eastAsia="zh-CN"/>
              </w:rPr>
              <w:t xml:space="preserve">      </w:t>
            </w:r>
          </w:p>
        </w:tc>
        <w:tc>
          <w:tcPr>
            <w:tcW w:w="2841"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Fonts w:hint="eastAsia" w:ascii="微软雅黑" w:hAnsi="微软雅黑" w:eastAsia="微软雅黑" w:cs="微软雅黑"/>
                <w:color w:val="333333"/>
                <w:spacing w:val="15"/>
                <w:sz w:val="24"/>
                <w:szCs w:val="24"/>
                <w:vertAlign w:val="baseline"/>
              </w:rPr>
            </w:pPr>
            <w:r>
              <w:rPr>
                <w:rFonts w:hint="eastAsia" w:ascii="微软雅黑" w:hAnsi="微软雅黑" w:eastAsia="微软雅黑" w:cs="微软雅黑"/>
                <w:color w:val="333333"/>
                <w:spacing w:val="15"/>
                <w:sz w:val="24"/>
                <w:szCs w:val="24"/>
              </w:rPr>
              <w:t>接收限额</w:t>
            </w:r>
          </w:p>
        </w:tc>
        <w:tc>
          <w:tcPr>
            <w:tcW w:w="3456"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vertAlign w:val="baseline"/>
              </w:rPr>
            </w:pPr>
            <w:r>
              <w:rPr>
                <w:rFonts w:hint="eastAsia" w:ascii="微软雅黑" w:hAnsi="微软雅黑" w:eastAsia="微软雅黑" w:cs="微软雅黑"/>
                <w:color w:val="333333"/>
                <w:spacing w:val="15"/>
                <w:sz w:val="24"/>
                <w:szCs w:val="24"/>
              </w:rPr>
              <w:t xml:space="preserve"> 专业（先修课程）限制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Fonts w:hint="eastAsia" w:ascii="微软雅黑" w:hAnsi="微软雅黑" w:eastAsia="微软雅黑" w:cs="微软雅黑"/>
                <w:color w:val="333333"/>
                <w:spacing w:val="15"/>
                <w:sz w:val="24"/>
                <w:szCs w:val="24"/>
                <w:vertAlign w:val="baseline"/>
              </w:rPr>
            </w:pPr>
            <w:r>
              <w:rPr>
                <w:rFonts w:hint="eastAsia" w:ascii="微软雅黑" w:hAnsi="微软雅黑" w:eastAsia="微软雅黑" w:cs="微软雅黑"/>
                <w:color w:val="333333"/>
                <w:spacing w:val="15"/>
                <w:sz w:val="24"/>
                <w:szCs w:val="24"/>
              </w:rPr>
              <w:t>口腔医学技术</w:t>
            </w:r>
          </w:p>
        </w:tc>
        <w:tc>
          <w:tcPr>
            <w:tcW w:w="2841"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Fonts w:hint="default" w:ascii="微软雅黑" w:hAnsi="微软雅黑" w:eastAsia="微软雅黑" w:cs="微软雅黑"/>
                <w:color w:val="333333"/>
                <w:spacing w:val="15"/>
                <w:sz w:val="24"/>
                <w:szCs w:val="24"/>
                <w:vertAlign w:val="baseline"/>
                <w:lang w:val="en-US" w:eastAsia="zh-CN"/>
              </w:rPr>
            </w:pPr>
            <w:r>
              <w:rPr>
                <w:rFonts w:hint="eastAsia" w:ascii="微软雅黑" w:hAnsi="微软雅黑" w:eastAsia="微软雅黑" w:cs="微软雅黑"/>
                <w:color w:val="333333"/>
                <w:spacing w:val="15"/>
                <w:sz w:val="24"/>
                <w:szCs w:val="24"/>
                <w:vertAlign w:val="baseline"/>
                <w:lang w:val="en-US" w:eastAsia="zh-CN"/>
              </w:rPr>
              <w:t>11</w:t>
            </w:r>
          </w:p>
        </w:tc>
        <w:tc>
          <w:tcPr>
            <w:tcW w:w="3456"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Fonts w:hint="eastAsia" w:ascii="微软雅黑" w:hAnsi="微软雅黑" w:eastAsia="微软雅黑" w:cs="微软雅黑"/>
                <w:color w:val="333333"/>
                <w:spacing w:val="15"/>
                <w:sz w:val="24"/>
                <w:szCs w:val="24"/>
                <w:vertAlign w:val="baseline"/>
              </w:rPr>
            </w:pPr>
            <w:r>
              <w:rPr>
                <w:rFonts w:hint="eastAsia" w:ascii="微软雅黑" w:hAnsi="微软雅黑" w:eastAsia="微软雅黑" w:cs="微软雅黑"/>
                <w:color w:val="333333"/>
                <w:spacing w:val="15"/>
                <w:sz w:val="24"/>
                <w:szCs w:val="24"/>
              </w:rPr>
              <w:t>理工科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Fonts w:hint="eastAsia" w:ascii="微软雅黑" w:hAnsi="微软雅黑" w:eastAsia="微软雅黑" w:cs="微软雅黑"/>
                <w:color w:val="333333"/>
                <w:spacing w:val="15"/>
                <w:sz w:val="24"/>
                <w:szCs w:val="24"/>
                <w:vertAlign w:val="baseline"/>
              </w:rPr>
            </w:pPr>
            <w:r>
              <w:rPr>
                <w:rFonts w:hint="eastAsia" w:ascii="微软雅黑" w:hAnsi="微软雅黑" w:eastAsia="微软雅黑" w:cs="微软雅黑"/>
                <w:color w:val="333333"/>
                <w:spacing w:val="15"/>
                <w:sz w:val="24"/>
                <w:szCs w:val="24"/>
              </w:rPr>
              <w:t>护理学</w:t>
            </w:r>
          </w:p>
        </w:tc>
        <w:tc>
          <w:tcPr>
            <w:tcW w:w="2841" w:type="dxa"/>
          </w:tcPr>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Fonts w:hint="default" w:ascii="微软雅黑" w:hAnsi="微软雅黑" w:eastAsia="微软雅黑" w:cs="微软雅黑"/>
                <w:color w:val="333333"/>
                <w:spacing w:val="15"/>
                <w:sz w:val="24"/>
                <w:szCs w:val="24"/>
                <w:vertAlign w:val="baseline"/>
                <w:lang w:val="en-US" w:eastAsia="zh-CN"/>
              </w:rPr>
            </w:pPr>
            <w:r>
              <w:rPr>
                <w:rFonts w:hint="eastAsia" w:ascii="微软雅黑" w:hAnsi="微软雅黑" w:eastAsia="微软雅黑" w:cs="微软雅黑"/>
                <w:color w:val="333333"/>
                <w:spacing w:val="15"/>
                <w:sz w:val="24"/>
                <w:szCs w:val="24"/>
                <w:vertAlign w:val="baseline"/>
                <w:lang w:val="en-US" w:eastAsia="zh-CN"/>
              </w:rPr>
              <w:t>12</w:t>
            </w:r>
          </w:p>
        </w:tc>
        <w:tc>
          <w:tcPr>
            <w:tcW w:w="3456" w:type="dxa"/>
          </w:tcPr>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vertAlign w:val="baseline"/>
              </w:rPr>
            </w:pPr>
            <w:r>
              <w:rPr>
                <w:rFonts w:hint="eastAsia" w:ascii="微软雅黑" w:hAnsi="微软雅黑" w:eastAsia="微软雅黑" w:cs="微软雅黑"/>
                <w:color w:val="333333"/>
                <w:spacing w:val="15"/>
                <w:sz w:val="24"/>
                <w:szCs w:val="24"/>
              </w:rPr>
              <w:t>理工科</w:t>
            </w:r>
          </w:p>
        </w:tc>
      </w:tr>
    </w:tbl>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Style w:val="8"/>
          <w:rFonts w:hint="eastAsia" w:ascii="微软雅黑" w:hAnsi="微软雅黑" w:eastAsia="微软雅黑" w:cs="微软雅黑"/>
          <w:color w:val="333333"/>
          <w:spacing w:val="15"/>
          <w:sz w:val="24"/>
          <w:szCs w:val="24"/>
        </w:rPr>
        <w:t>2. 遴选条件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（1）遵守法律法规和校规校纪，无违法违纪行为；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（2）热爱祖国医学事业，积极参加思想政治教育和专业实践；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（3）尊敬老师，团结同学，身心健康，无重大疾病（包括身体、心理和精神等疾病）。</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360" w:lineRule="auto"/>
        <w:ind w:firstLine="0" w:firstLineChars="0"/>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（4）无违纪现象。学习刻苦，态度端正，第一学期平均学分绩点在原学院所学专业中排名前60%；</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（5）经医学院转专业工作小组面试合格；</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（6）第一学期所修课程总成绩排名在申请转入的专业拟接受人数限额之内。</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Style w:val="8"/>
          <w:rFonts w:hint="eastAsia" w:ascii="微软雅黑" w:hAnsi="微软雅黑" w:eastAsia="微软雅黑" w:cs="微软雅黑"/>
          <w:color w:val="333333"/>
          <w:spacing w:val="15"/>
          <w:sz w:val="24"/>
          <w:szCs w:val="24"/>
        </w:rPr>
        <w:t>3. 遴选办法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（1）所有申请转入的学生，需在</w:t>
      </w:r>
      <w:r>
        <w:rPr>
          <w:rStyle w:val="8"/>
          <w:rFonts w:hint="eastAsia" w:ascii="微软雅黑" w:hAnsi="微软雅黑" w:eastAsia="微软雅黑" w:cs="微软雅黑"/>
          <w:color w:val="333333"/>
          <w:spacing w:val="15"/>
          <w:sz w:val="24"/>
          <w:szCs w:val="24"/>
        </w:rPr>
        <w:t>202</w:t>
      </w:r>
      <w:r>
        <w:rPr>
          <w:rStyle w:val="8"/>
          <w:rFonts w:hint="eastAsia" w:ascii="微软雅黑" w:hAnsi="微软雅黑" w:eastAsia="微软雅黑" w:cs="微软雅黑"/>
          <w:color w:val="333333"/>
          <w:spacing w:val="15"/>
          <w:sz w:val="24"/>
          <w:szCs w:val="24"/>
          <w:lang w:val="en-US" w:eastAsia="zh-CN"/>
        </w:rPr>
        <w:t>3</w:t>
      </w:r>
      <w:r>
        <w:rPr>
          <w:rStyle w:val="8"/>
          <w:rFonts w:hint="eastAsia" w:ascii="微软雅黑" w:hAnsi="微软雅黑" w:eastAsia="微软雅黑" w:cs="微软雅黑"/>
          <w:color w:val="333333"/>
          <w:spacing w:val="15"/>
          <w:sz w:val="24"/>
          <w:szCs w:val="24"/>
        </w:rPr>
        <w:t>年</w:t>
      </w:r>
      <w:r>
        <w:rPr>
          <w:rStyle w:val="8"/>
          <w:rFonts w:hint="eastAsia" w:ascii="微软雅黑" w:hAnsi="微软雅黑" w:eastAsia="微软雅黑" w:cs="微软雅黑"/>
          <w:color w:val="333333"/>
          <w:spacing w:val="15"/>
          <w:sz w:val="24"/>
          <w:szCs w:val="24"/>
          <w:lang w:val="en-US" w:eastAsia="zh-CN"/>
        </w:rPr>
        <w:t>5</w:t>
      </w:r>
      <w:r>
        <w:rPr>
          <w:rStyle w:val="8"/>
          <w:rFonts w:hint="eastAsia" w:ascii="微软雅黑" w:hAnsi="微软雅黑" w:eastAsia="微软雅黑" w:cs="微软雅黑"/>
          <w:color w:val="333333"/>
          <w:spacing w:val="15"/>
          <w:sz w:val="24"/>
          <w:szCs w:val="24"/>
        </w:rPr>
        <w:t>月</w:t>
      </w:r>
      <w:r>
        <w:rPr>
          <w:rStyle w:val="8"/>
          <w:rFonts w:hint="eastAsia" w:ascii="微软雅黑" w:hAnsi="微软雅黑" w:eastAsia="微软雅黑" w:cs="微软雅黑"/>
          <w:color w:val="333333"/>
          <w:spacing w:val="15"/>
          <w:sz w:val="24"/>
          <w:szCs w:val="24"/>
          <w:lang w:val="en-US" w:eastAsia="zh-CN"/>
        </w:rPr>
        <w:t>23</w:t>
      </w:r>
      <w:r>
        <w:rPr>
          <w:rStyle w:val="8"/>
          <w:rFonts w:hint="eastAsia" w:ascii="微软雅黑" w:hAnsi="微软雅黑" w:eastAsia="微软雅黑" w:cs="微软雅黑"/>
          <w:color w:val="333333"/>
          <w:spacing w:val="15"/>
          <w:sz w:val="24"/>
          <w:szCs w:val="24"/>
        </w:rPr>
        <w:t>日17:00</w:t>
      </w:r>
      <w:r>
        <w:rPr>
          <w:rFonts w:hint="eastAsia" w:ascii="微软雅黑" w:hAnsi="微软雅黑" w:eastAsia="微软雅黑" w:cs="微软雅黑"/>
          <w:color w:val="333333"/>
          <w:spacing w:val="15"/>
          <w:sz w:val="24"/>
          <w:szCs w:val="24"/>
        </w:rPr>
        <w:t>前，填写《转专业申请审批表》电子版（见附件，不需签名盖章）发送至电子邮箱：</w:t>
      </w:r>
      <w:r>
        <w:rPr>
          <w:rFonts w:hint="eastAsia" w:ascii="微软雅黑" w:hAnsi="微软雅黑" w:eastAsia="微软雅黑" w:cs="微软雅黑"/>
          <w:color w:val="333333"/>
          <w:spacing w:val="15"/>
          <w:sz w:val="24"/>
          <w:szCs w:val="24"/>
          <w:lang w:val="en-US" w:eastAsia="zh-CN"/>
        </w:rPr>
        <w:t>wangteng520</w:t>
      </w:r>
      <w:r>
        <w:rPr>
          <w:rFonts w:hint="eastAsia" w:ascii="微软雅黑" w:hAnsi="微软雅黑" w:eastAsia="微软雅黑" w:cs="微软雅黑"/>
          <w:color w:val="333333"/>
          <w:spacing w:val="15"/>
          <w:sz w:val="24"/>
          <w:szCs w:val="24"/>
        </w:rPr>
        <w:t>@</w:t>
      </w:r>
      <w:r>
        <w:rPr>
          <w:rFonts w:hint="eastAsia" w:ascii="微软雅黑" w:hAnsi="微软雅黑" w:eastAsia="微软雅黑" w:cs="微软雅黑"/>
          <w:color w:val="333333"/>
          <w:spacing w:val="15"/>
          <w:sz w:val="24"/>
          <w:szCs w:val="24"/>
          <w:lang w:val="en-US" w:eastAsia="zh-CN"/>
        </w:rPr>
        <w:t>mail.nankai</w:t>
      </w:r>
      <w:r>
        <w:rPr>
          <w:rFonts w:hint="eastAsia" w:ascii="微软雅黑" w:hAnsi="微软雅黑" w:eastAsia="微软雅黑" w:cs="微软雅黑"/>
          <w:color w:val="333333"/>
          <w:spacing w:val="15"/>
          <w:sz w:val="24"/>
          <w:szCs w:val="24"/>
        </w:rPr>
        <w:t>.edu.cn，文件名为“姓名+原学院名+转专业申请审批表”。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（2）所有申请转入的学生，需经医学院转专业工作小组面试，面试合格后择优录取；不参加面试者视为自动放弃。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（3）经面试合格的学生，按所修课程总成绩从高到低的顺序进行选择，以申请转入专业额满为止。</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（4）经面试合格的学生名单提交医学院党政联席会审议，确定拟接收名单。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Style w:val="8"/>
          <w:rFonts w:hint="eastAsia" w:ascii="微软雅黑" w:hAnsi="微软雅黑" w:eastAsia="微软雅黑" w:cs="微软雅黑"/>
          <w:color w:val="333333"/>
          <w:spacing w:val="15"/>
          <w:sz w:val="24"/>
          <w:szCs w:val="24"/>
        </w:rPr>
        <w:t>4. 面试安排</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（1）面试时间：</w:t>
      </w:r>
      <w:r>
        <w:rPr>
          <w:rStyle w:val="8"/>
          <w:rFonts w:hint="eastAsia" w:ascii="微软雅黑" w:hAnsi="微软雅黑" w:eastAsia="微软雅黑" w:cs="微软雅黑"/>
          <w:color w:val="333333"/>
          <w:spacing w:val="15"/>
          <w:sz w:val="24"/>
          <w:szCs w:val="24"/>
        </w:rPr>
        <w:t>202</w:t>
      </w:r>
      <w:r>
        <w:rPr>
          <w:rStyle w:val="8"/>
          <w:rFonts w:hint="eastAsia" w:ascii="微软雅黑" w:hAnsi="微软雅黑" w:eastAsia="微软雅黑" w:cs="微软雅黑"/>
          <w:color w:val="333333"/>
          <w:spacing w:val="15"/>
          <w:sz w:val="24"/>
          <w:szCs w:val="24"/>
          <w:lang w:val="en-US" w:eastAsia="zh-CN"/>
        </w:rPr>
        <w:t>3</w:t>
      </w:r>
      <w:r>
        <w:rPr>
          <w:rStyle w:val="8"/>
          <w:rFonts w:hint="eastAsia" w:ascii="微软雅黑" w:hAnsi="微软雅黑" w:eastAsia="微软雅黑" w:cs="微软雅黑"/>
          <w:color w:val="333333"/>
          <w:spacing w:val="15"/>
          <w:sz w:val="24"/>
          <w:szCs w:val="24"/>
        </w:rPr>
        <w:t>年</w:t>
      </w:r>
      <w:r>
        <w:rPr>
          <w:rStyle w:val="8"/>
          <w:rFonts w:hint="eastAsia" w:ascii="微软雅黑" w:hAnsi="微软雅黑" w:eastAsia="微软雅黑" w:cs="微软雅黑"/>
          <w:color w:val="333333"/>
          <w:spacing w:val="15"/>
          <w:sz w:val="24"/>
          <w:szCs w:val="24"/>
          <w:lang w:val="en-US" w:eastAsia="zh-CN"/>
        </w:rPr>
        <w:t>5</w:t>
      </w:r>
      <w:r>
        <w:rPr>
          <w:rStyle w:val="8"/>
          <w:rFonts w:hint="eastAsia" w:ascii="微软雅黑" w:hAnsi="微软雅黑" w:eastAsia="微软雅黑" w:cs="微软雅黑"/>
          <w:color w:val="333333"/>
          <w:spacing w:val="15"/>
          <w:sz w:val="24"/>
          <w:szCs w:val="24"/>
        </w:rPr>
        <w:t>月</w:t>
      </w:r>
      <w:r>
        <w:rPr>
          <w:rStyle w:val="8"/>
          <w:rFonts w:hint="eastAsia" w:ascii="微软雅黑" w:hAnsi="微软雅黑" w:eastAsia="微软雅黑" w:cs="微软雅黑"/>
          <w:color w:val="333333"/>
          <w:spacing w:val="15"/>
          <w:sz w:val="24"/>
          <w:szCs w:val="24"/>
          <w:lang w:val="en-US" w:eastAsia="zh-CN"/>
        </w:rPr>
        <w:t>25</w:t>
      </w:r>
      <w:r>
        <w:rPr>
          <w:rStyle w:val="8"/>
          <w:rFonts w:hint="eastAsia" w:ascii="微软雅黑" w:hAnsi="微软雅黑" w:eastAsia="微软雅黑" w:cs="微软雅黑"/>
          <w:color w:val="333333"/>
          <w:spacing w:val="15"/>
          <w:sz w:val="24"/>
          <w:szCs w:val="24"/>
        </w:rPr>
        <w:t>日下午15:00</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（2）面试地点：</w:t>
      </w:r>
      <w:r>
        <w:rPr>
          <w:rStyle w:val="8"/>
          <w:rFonts w:hint="eastAsia" w:ascii="微软雅黑" w:hAnsi="微软雅黑" w:eastAsia="微软雅黑" w:cs="微软雅黑"/>
          <w:color w:val="333333"/>
          <w:spacing w:val="15"/>
          <w:sz w:val="24"/>
          <w:szCs w:val="24"/>
        </w:rPr>
        <w:t>东校区1号办公楼三楼314会议室</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（3）参加面试学生需携带如下材料：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Fonts w:hint="eastAsia" w:ascii="微软雅黑" w:hAnsi="微软雅黑" w:eastAsia="微软雅黑" w:cs="微软雅黑"/>
          <w:color w:val="333333"/>
          <w:spacing w:val="15"/>
          <w:sz w:val="24"/>
          <w:szCs w:val="24"/>
        </w:rPr>
      </w:pPr>
      <w:r>
        <w:rPr>
          <w:rFonts w:hint="eastAsia" w:ascii="微软雅黑" w:hAnsi="微软雅黑" w:eastAsia="微软雅黑" w:cs="微软雅黑"/>
          <w:color w:val="333333"/>
          <w:spacing w:val="15"/>
          <w:sz w:val="24"/>
          <w:szCs w:val="24"/>
        </w:rPr>
        <w:t>转专业申请审批表（纸质版，院长签字、加盖学院公章）、学生证、身份证、第一学期成绩单（学校一体机打印、教学院长签字、加盖学院公章）、第一学期平均学分绩点排名证明、无违纪证明（分管学生副书记签名、加盖学院公章）。</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5．遴选小组</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组长： 明辉</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副组长：王炜明 王敏</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成员：蒿文嵩</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杨茜茜</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孙宗博</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秘书：</w:t>
      </w:r>
      <w:r>
        <w:rPr>
          <w:rFonts w:hint="eastAsia" w:ascii="微软雅黑" w:hAnsi="微软雅黑" w:eastAsia="微软雅黑" w:cs="微软雅黑"/>
          <w:sz w:val="24"/>
          <w:szCs w:val="24"/>
          <w:lang w:eastAsia="zh-CN"/>
        </w:rPr>
        <w:t>王腾</w:t>
      </w:r>
      <w:r>
        <w:rPr>
          <w:rFonts w:hint="eastAsia" w:ascii="微软雅黑" w:hAnsi="微软雅黑" w:eastAsia="微软雅黑" w:cs="微软雅黑"/>
          <w:sz w:val="24"/>
          <w:szCs w:val="24"/>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6．遴选安排</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面试地点：东校区1号办公楼314会议室。</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三、联 系 人：</w:t>
      </w:r>
      <w:r>
        <w:rPr>
          <w:rFonts w:hint="eastAsia" w:ascii="微软雅黑" w:hAnsi="微软雅黑" w:eastAsia="微软雅黑" w:cs="微软雅黑"/>
          <w:sz w:val="24"/>
          <w:szCs w:val="24"/>
          <w:lang w:eastAsia="zh-CN"/>
        </w:rPr>
        <w:t>王腾</w:t>
      </w:r>
      <w:r>
        <w:rPr>
          <w:rFonts w:hint="eastAsia" w:ascii="微软雅黑" w:hAnsi="微软雅黑" w:eastAsia="微软雅黑" w:cs="微软雅黑"/>
          <w:sz w:val="24"/>
          <w:szCs w:val="24"/>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联系电话：8239537</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电子邮箱：</w:t>
      </w:r>
      <w:r>
        <w:rPr>
          <w:rFonts w:hint="eastAsia" w:ascii="微软雅黑" w:hAnsi="微软雅黑" w:eastAsia="微软雅黑" w:cs="微软雅黑"/>
          <w:color w:val="333333"/>
          <w:spacing w:val="15"/>
          <w:sz w:val="24"/>
          <w:szCs w:val="24"/>
          <w:lang w:val="en-US" w:eastAsia="zh-CN"/>
        </w:rPr>
        <w:t>wangteng520</w:t>
      </w:r>
      <w:r>
        <w:rPr>
          <w:rFonts w:hint="eastAsia" w:ascii="微软雅黑" w:hAnsi="微软雅黑" w:eastAsia="微软雅黑" w:cs="微软雅黑"/>
          <w:color w:val="333333"/>
          <w:spacing w:val="15"/>
          <w:sz w:val="24"/>
          <w:szCs w:val="24"/>
        </w:rPr>
        <w:t>@</w:t>
      </w:r>
      <w:r>
        <w:rPr>
          <w:rFonts w:hint="eastAsia" w:ascii="微软雅黑" w:hAnsi="微软雅黑" w:eastAsia="微软雅黑" w:cs="微软雅黑"/>
          <w:color w:val="333333"/>
          <w:spacing w:val="15"/>
          <w:sz w:val="24"/>
          <w:szCs w:val="24"/>
          <w:lang w:val="en-US" w:eastAsia="zh-CN"/>
        </w:rPr>
        <w:t>mail.nankai</w:t>
      </w:r>
      <w:r>
        <w:rPr>
          <w:rFonts w:hint="eastAsia" w:ascii="微软雅黑" w:hAnsi="微软雅黑" w:eastAsia="微软雅黑" w:cs="微软雅黑"/>
          <w:color w:val="333333"/>
          <w:spacing w:val="15"/>
          <w:sz w:val="24"/>
          <w:szCs w:val="24"/>
        </w:rPr>
        <w:t>.edu.cn</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公示网址：http://yixy.lcu.edu.cn/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OWMwMjA0MmJmNWE5ZDUxN2U4ZTdhMjk3MTIxOTMifQ=="/>
  </w:docVars>
  <w:rsids>
    <w:rsidRoot w:val="00B80A2D"/>
    <w:rsid w:val="000F5E72"/>
    <w:rsid w:val="00120942"/>
    <w:rsid w:val="00143191"/>
    <w:rsid w:val="001A2CD4"/>
    <w:rsid w:val="002627CF"/>
    <w:rsid w:val="003F2E16"/>
    <w:rsid w:val="005B20E0"/>
    <w:rsid w:val="005D0F4D"/>
    <w:rsid w:val="007855CC"/>
    <w:rsid w:val="0079273A"/>
    <w:rsid w:val="007C655E"/>
    <w:rsid w:val="009403B9"/>
    <w:rsid w:val="009834FA"/>
    <w:rsid w:val="00B80A2D"/>
    <w:rsid w:val="00CC0633"/>
    <w:rsid w:val="00D66B82"/>
    <w:rsid w:val="00F41393"/>
    <w:rsid w:val="04F574FF"/>
    <w:rsid w:val="05A827C4"/>
    <w:rsid w:val="12DD1CFF"/>
    <w:rsid w:val="18273A1C"/>
    <w:rsid w:val="18BA663E"/>
    <w:rsid w:val="1E324453"/>
    <w:rsid w:val="333F5C66"/>
    <w:rsid w:val="34853B4C"/>
    <w:rsid w:val="361138EA"/>
    <w:rsid w:val="3F7B4D76"/>
    <w:rsid w:val="48F76A2B"/>
    <w:rsid w:val="4C5E6D05"/>
    <w:rsid w:val="63866C7F"/>
    <w:rsid w:val="67D1305F"/>
    <w:rsid w:val="70D867D7"/>
    <w:rsid w:val="73C943F8"/>
    <w:rsid w:val="77D67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944</Words>
  <Characters>1069</Characters>
  <Lines>8</Lines>
  <Paragraphs>2</Paragraphs>
  <TotalTime>11</TotalTime>
  <ScaleCrop>false</ScaleCrop>
  <LinksUpToDate>false</LinksUpToDate>
  <CharactersWithSpaces>1109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2022-06-23T03:19:00Z</dcterms:created>
  <dc:creator>王敏</dc:creator>
  <cp:lastModifiedBy>我是超人我会发光</cp:lastModifiedBy>
  <cp:lastPrinted>2023-05-15T02:49:00Z</cp:lastPrinted>
  <dcterms:modified xsi:type="dcterms:W3CDTF">2023-05-15T09:01:51Z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FF8EEAD535EB4F46A57BDB994C6FE159_12</vt:lpwstr>
  </property>
</Properties>
</file>